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C6" w:rsidRDefault="00365FC6" w:rsidP="00365F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</w:t>
      </w:r>
      <w:r w:rsidR="00BB309B">
        <w:rPr>
          <w:rFonts w:ascii="Times New Roman" w:hAnsi="Times New Roman" w:cs="Times New Roman"/>
          <w:b/>
          <w:sz w:val="24"/>
          <w:szCs w:val="24"/>
        </w:rPr>
        <w:t>5</w:t>
      </w:r>
    </w:p>
    <w:p w:rsidR="000940CC" w:rsidRDefault="00BB309B" w:rsidP="00FD65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KKKY </w:t>
      </w:r>
      <w:r w:rsidR="00D045BA" w:rsidRPr="000C7068">
        <w:rPr>
          <w:rFonts w:ascii="Times New Roman" w:hAnsi="Times New Roman" w:cs="Times New Roman"/>
          <w:b/>
          <w:sz w:val="24"/>
          <w:szCs w:val="24"/>
        </w:rPr>
        <w:t>TEBLİĞ TEBELLÜĞ BELGESİ</w:t>
      </w:r>
    </w:p>
    <w:p w:rsidR="007E2A16" w:rsidRDefault="007E2A16" w:rsidP="00AD33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545C7" w:rsidRPr="00F63E49" w:rsidTr="00C916BF">
        <w:trPr>
          <w:trHeight w:val="47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vAlign w:val="center"/>
            <w:hideMark/>
          </w:tcPr>
          <w:p w:rsidR="00A545C7" w:rsidRPr="00423AF3" w:rsidRDefault="00A545C7" w:rsidP="007454F3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23AF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KİŞİ, KURUM VE</w:t>
            </w:r>
            <w:r w:rsidR="00405DD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YA</w:t>
            </w:r>
            <w:r w:rsidRPr="00423AF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KURULUŞ YETKİLİSİNİN GÖREV VE SORUMLULUKLARI</w:t>
            </w:r>
            <w:r w:rsidR="00EF7AE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545C7" w:rsidRPr="00F63E49" w:rsidTr="0001624B">
        <w:trPr>
          <w:trHeight w:val="390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66" w:rsidRDefault="00BF5166" w:rsidP="00BF5166">
            <w:pPr>
              <w:pStyle w:val="ListeParagraf"/>
              <w:ind w:right="496"/>
              <w:jc w:val="both"/>
              <w:rPr>
                <w:rStyle w:val="normal1"/>
                <w:rFonts w:ascii="Times New Roman" w:hAnsi="Times New Roman" w:cs="Times New Roman"/>
                <w:sz w:val="24"/>
                <w:szCs w:val="24"/>
              </w:rPr>
            </w:pPr>
          </w:p>
          <w:p w:rsidR="00A545C7" w:rsidRDefault="00031D12" w:rsidP="00031D12">
            <w:pPr>
              <w:pStyle w:val="ListeParagraf"/>
              <w:numPr>
                <w:ilvl w:val="0"/>
                <w:numId w:val="3"/>
              </w:numPr>
              <w:ind w:right="496"/>
              <w:jc w:val="both"/>
              <w:rPr>
                <w:rStyle w:val="normal1"/>
                <w:rFonts w:ascii="Times New Roman" w:hAnsi="Times New Roman" w:cs="Times New Roman"/>
                <w:sz w:val="24"/>
                <w:szCs w:val="24"/>
              </w:rPr>
            </w:pPr>
            <w:r w:rsidRPr="00031D12"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>Özel güvenlik izni verilmesi, unvan değişikliği, personel</w:t>
            </w:r>
            <w:r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7454F3"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 xml:space="preserve">(varsa) </w:t>
            </w:r>
            <w:r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 xml:space="preserve">silah kadrolarının indirimi, </w:t>
            </w:r>
            <w:r w:rsidRPr="00031D12"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>artırım</w:t>
            </w:r>
            <w:r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 xml:space="preserve">ı, yeniden belirlenmesi veya </w:t>
            </w:r>
            <w:r w:rsidRPr="00031D12"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>özel güvenlik hiz</w:t>
            </w:r>
            <w:r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>met şeklinin değiştirilmesi ya da</w:t>
            </w:r>
            <w:r w:rsidRPr="00031D12"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 xml:space="preserve"> özel güvenlik uygulamasının sona erdirilmesi gibi İl Özel Güvenlik Komisyon kararı gerektiren iş ve işlem</w:t>
            </w:r>
            <w:r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>lerle ilgili başvuruları yapmak.</w:t>
            </w:r>
          </w:p>
          <w:p w:rsidR="00BF5166" w:rsidRDefault="00031D12" w:rsidP="00977565">
            <w:pPr>
              <w:pStyle w:val="ListeParagraf"/>
              <w:numPr>
                <w:ilvl w:val="0"/>
                <w:numId w:val="3"/>
              </w:numPr>
              <w:ind w:right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>Özel güvenlik birimi kurmak suretiyle faaliyet gösterilen yerlerde;</w:t>
            </w:r>
            <w:r w:rsidR="00A545C7"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565" w:rsidRPr="00977565"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>kanunda belirtilen bildirimleri süresi içerisinde yapmak veya yaptırmak.</w:t>
            </w:r>
          </w:p>
          <w:p w:rsidR="00031D12" w:rsidRDefault="00031D12" w:rsidP="00031D12">
            <w:pPr>
              <w:pStyle w:val="ListeParagraf"/>
              <w:numPr>
                <w:ilvl w:val="0"/>
                <w:numId w:val="3"/>
              </w:numPr>
              <w:ind w:right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A545C7" w:rsidRPr="00853D71">
              <w:rPr>
                <w:rFonts w:ascii="Times New Roman" w:hAnsi="Times New Roman" w:cs="Times New Roman"/>
                <w:sz w:val="24"/>
                <w:szCs w:val="24"/>
              </w:rPr>
              <w:t>zel güvenlik birimleri</w:t>
            </w:r>
            <w:r w:rsidR="00A545C7">
              <w:rPr>
                <w:rFonts w:ascii="Times New Roman" w:hAnsi="Times New Roman" w:cs="Times New Roman"/>
                <w:sz w:val="24"/>
                <w:szCs w:val="24"/>
              </w:rPr>
              <w:t>nde</w:t>
            </w:r>
            <w:r w:rsidR="00A545C7" w:rsidRPr="00853D71">
              <w:rPr>
                <w:rFonts w:ascii="Times New Roman" w:hAnsi="Times New Roman" w:cs="Times New Roman"/>
                <w:sz w:val="24"/>
                <w:szCs w:val="24"/>
              </w:rPr>
              <w:t xml:space="preserve"> fiilen on beş kişi ve üzerinde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özel güvenlik görevlisi</w:t>
            </w:r>
            <w:r w:rsidR="00A545C7" w:rsidRPr="00853D71">
              <w:rPr>
                <w:rFonts w:ascii="Times New Roman" w:hAnsi="Times New Roman" w:cs="Times New Roman"/>
                <w:sz w:val="24"/>
                <w:szCs w:val="24"/>
              </w:rPr>
              <w:t xml:space="preserve"> istihdam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edilmesi durumunda </w:t>
            </w:r>
            <w:r w:rsidR="00A545C7">
              <w:rPr>
                <w:rFonts w:ascii="Times New Roman" w:hAnsi="Times New Roman" w:cs="Times New Roman"/>
                <w:sz w:val="24"/>
                <w:szCs w:val="24"/>
              </w:rPr>
              <w:t>güvenlik sorumlusu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 w:rsidR="00A545C7">
              <w:rPr>
                <w:rFonts w:ascii="Times New Roman" w:hAnsi="Times New Roman" w:cs="Times New Roman"/>
                <w:sz w:val="24"/>
                <w:szCs w:val="24"/>
              </w:rPr>
              <w:t xml:space="preserve"> atamak ve süres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içerisinde bildirimini yapmak</w:t>
            </w:r>
            <w:r w:rsidR="00977565">
              <w:rPr>
                <w:rFonts w:ascii="Times New Roman" w:hAnsi="Times New Roman" w:cs="Times New Roman"/>
                <w:sz w:val="24"/>
                <w:szCs w:val="24"/>
              </w:rPr>
              <w:t xml:space="preserve">, ayrıca </w:t>
            </w:r>
            <w:r w:rsidR="003F5F7C">
              <w:rPr>
                <w:rFonts w:ascii="Times New Roman" w:hAnsi="Times New Roman" w:cs="Times New Roman"/>
                <w:sz w:val="24"/>
                <w:szCs w:val="24"/>
              </w:rPr>
              <w:t xml:space="preserve">haberli </w:t>
            </w:r>
            <w:r w:rsidR="00977565" w:rsidRPr="008F0C44">
              <w:rPr>
                <w:rFonts w:ascii="Times New Roman" w:hAnsi="Times New Roman" w:cs="Times New Roman"/>
                <w:sz w:val="24"/>
                <w:szCs w:val="24"/>
              </w:rPr>
              <w:t xml:space="preserve">denetim esnasında güvenlik </w:t>
            </w:r>
            <w:r w:rsidR="00977565">
              <w:rPr>
                <w:rFonts w:ascii="Times New Roman" w:hAnsi="Times New Roman" w:cs="Times New Roman"/>
                <w:sz w:val="24"/>
                <w:szCs w:val="24"/>
              </w:rPr>
              <w:t>sorumlusunun hazır bulunmasını sağlamak.</w:t>
            </w:r>
          </w:p>
          <w:p w:rsidR="00A23D00" w:rsidRDefault="00A23D00" w:rsidP="00A23D00">
            <w:pPr>
              <w:pStyle w:val="ListeParagraf"/>
              <w:numPr>
                <w:ilvl w:val="0"/>
                <w:numId w:val="3"/>
              </w:numPr>
              <w:ind w:right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00">
              <w:rPr>
                <w:rFonts w:ascii="Times New Roman" w:hAnsi="Times New Roman" w:cs="Times New Roman"/>
                <w:sz w:val="24"/>
                <w:szCs w:val="24"/>
              </w:rPr>
              <w:t>Yapılan denetimler sonucu özel güvenlik izni verilen yere ait tespit edilen eksikliklerin giderilmesini sağlamak.</w:t>
            </w:r>
          </w:p>
          <w:p w:rsidR="00A545C7" w:rsidRPr="002730E0" w:rsidRDefault="007454F3" w:rsidP="00D94A16">
            <w:pPr>
              <w:pStyle w:val="ListeParagraf"/>
              <w:numPr>
                <w:ilvl w:val="0"/>
                <w:numId w:val="3"/>
              </w:numPr>
              <w:ind w:right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Özel güvenlik izninin silahlı olması halinde, </w:t>
            </w:r>
            <w:r w:rsidR="00D94A16" w:rsidRPr="00D94A16">
              <w:rPr>
                <w:rFonts w:ascii="Times New Roman" w:hAnsi="Times New Roman" w:cs="Times New Roman"/>
                <w:sz w:val="24"/>
                <w:szCs w:val="24"/>
              </w:rPr>
              <w:t>6136 sayılı Kanun v</w:t>
            </w:r>
            <w:r w:rsidR="00D94A16">
              <w:rPr>
                <w:rFonts w:ascii="Times New Roman" w:hAnsi="Times New Roman" w:cs="Times New Roman"/>
                <w:sz w:val="24"/>
                <w:szCs w:val="24"/>
              </w:rPr>
              <w:t xml:space="preserve">e ilgili mevzuatında </w:t>
            </w:r>
            <w:r w:rsidR="002730E0">
              <w:rPr>
                <w:rFonts w:ascii="Times New Roman" w:hAnsi="Times New Roman" w:cs="Times New Roman"/>
                <w:sz w:val="24"/>
                <w:szCs w:val="24"/>
              </w:rPr>
              <w:t xml:space="preserve">belirtilen </w:t>
            </w:r>
            <w:r w:rsidR="002730E0" w:rsidRPr="002730E0">
              <w:rPr>
                <w:rFonts w:ascii="Times New Roman" w:hAnsi="Times New Roman" w:cs="Times New Roman"/>
                <w:sz w:val="24"/>
                <w:szCs w:val="24"/>
              </w:rPr>
              <w:t>şartları taşımak kaydıyla</w:t>
            </w:r>
            <w:r w:rsidR="00273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30E0" w:rsidRPr="002730E0">
              <w:rPr>
                <w:rFonts w:ascii="Times New Roman" w:hAnsi="Times New Roman" w:cs="Times New Roman"/>
                <w:sz w:val="24"/>
                <w:szCs w:val="24"/>
              </w:rPr>
              <w:t xml:space="preserve"> özel güvenlik izni verilen kişi veya yerin silah sorumlusu olarak görev yapmak </w:t>
            </w:r>
            <w:r w:rsidR="002730E0">
              <w:rPr>
                <w:rFonts w:ascii="Times New Roman" w:hAnsi="Times New Roman" w:cs="Times New Roman"/>
                <w:sz w:val="24"/>
                <w:szCs w:val="24"/>
              </w:rPr>
              <w:t>ya da</w:t>
            </w:r>
            <w:r w:rsidR="002730E0" w:rsidRPr="002730E0">
              <w:rPr>
                <w:rFonts w:ascii="Times New Roman" w:hAnsi="Times New Roman" w:cs="Times New Roman"/>
                <w:sz w:val="24"/>
                <w:szCs w:val="24"/>
              </w:rPr>
              <w:t xml:space="preserve"> silah sorumlusunu atamak. </w:t>
            </w:r>
            <w:r w:rsidR="002730E0" w:rsidRPr="002730E0">
              <w:rPr>
                <w:b/>
              </w:rPr>
              <w:t xml:space="preserve"> </w:t>
            </w:r>
          </w:p>
          <w:p w:rsidR="00A545C7" w:rsidRPr="00F63E49" w:rsidRDefault="00A545C7" w:rsidP="00EF7AE2">
            <w:pPr>
              <w:pStyle w:val="ListeParagraf"/>
              <w:ind w:right="496"/>
              <w:jc w:val="both"/>
              <w:rPr>
                <w:b/>
              </w:rPr>
            </w:pPr>
          </w:p>
        </w:tc>
      </w:tr>
    </w:tbl>
    <w:p w:rsidR="00A545C7" w:rsidRDefault="00A545C7" w:rsidP="00AD33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5DD6" w:rsidRDefault="00405DD6" w:rsidP="00AD335F">
      <w:pPr>
        <w:pStyle w:val="ListeParagraf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DD6">
        <w:rPr>
          <w:rFonts w:ascii="Times New Roman" w:hAnsi="Times New Roman" w:cs="Times New Roman"/>
          <w:b/>
          <w:sz w:val="24"/>
          <w:szCs w:val="24"/>
        </w:rPr>
        <w:t>AÇIKLAMALAR:</w:t>
      </w:r>
    </w:p>
    <w:p w:rsidR="00365FC6" w:rsidRPr="00405DD6" w:rsidRDefault="00365FC6" w:rsidP="00AD335F">
      <w:pPr>
        <w:pStyle w:val="ListeParagraf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D5C" w:rsidRPr="00405DD6" w:rsidRDefault="005B7D5C" w:rsidP="00AD335F">
      <w:pPr>
        <w:pStyle w:val="ListeParagraf"/>
        <w:ind w:left="0" w:firstLine="567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  <w:r w:rsidRPr="00405DD6">
        <w:rPr>
          <w:rFonts w:ascii="Times New Roman" w:hAnsi="Times New Roman" w:cs="Times New Roman"/>
          <w:sz w:val="24"/>
          <w:szCs w:val="24"/>
        </w:rPr>
        <w:t>Özel güvenlik birimlerin</w:t>
      </w:r>
      <w:r w:rsidR="00B71768">
        <w:rPr>
          <w:rFonts w:ascii="Times New Roman" w:hAnsi="Times New Roman" w:cs="Times New Roman"/>
          <w:sz w:val="24"/>
          <w:szCs w:val="24"/>
        </w:rPr>
        <w:t>ce yapılacak</w:t>
      </w:r>
      <w:r w:rsidRPr="00405DD6">
        <w:rPr>
          <w:rFonts w:ascii="Times New Roman" w:hAnsi="Times New Roman" w:cs="Times New Roman"/>
          <w:sz w:val="24"/>
          <w:szCs w:val="24"/>
        </w:rPr>
        <w:t xml:space="preserve"> </w:t>
      </w:r>
      <w:r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bildirimler; kişi, kurum veya kuruluş yetkilisi tarafından yetkilendirilen kişi tarafından da yapılabilir. Bu durumda kişi, kurum veya kuruluş yetkilisi ile birlikte yetkilendirilen kişi </w:t>
      </w:r>
      <w:proofErr w:type="spellStart"/>
      <w:r w:rsidRPr="00405DD6">
        <w:rPr>
          <w:rStyle w:val="normal1"/>
          <w:rFonts w:ascii="Times New Roman" w:hAnsi="Times New Roman" w:cs="Times New Roman"/>
          <w:sz w:val="24"/>
          <w:szCs w:val="24"/>
        </w:rPr>
        <w:t>müteselsilen</w:t>
      </w:r>
      <w:proofErr w:type="spellEnd"/>
      <w:r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sorumludur. </w:t>
      </w:r>
    </w:p>
    <w:p w:rsidR="008F5A03" w:rsidRPr="0044156C" w:rsidRDefault="008A1D1E" w:rsidP="00AD335F">
      <w:pPr>
        <w:pStyle w:val="ListeParagraf"/>
        <w:ind w:left="0" w:firstLine="567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  <w:r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Özel güvenlik izni </w:t>
      </w:r>
      <w:r w:rsidR="006533BE" w:rsidRPr="00405DD6">
        <w:rPr>
          <w:rStyle w:val="normal1"/>
          <w:rFonts w:ascii="Times New Roman" w:hAnsi="Times New Roman" w:cs="Times New Roman"/>
          <w:sz w:val="24"/>
          <w:szCs w:val="24"/>
        </w:rPr>
        <w:t>verilen</w:t>
      </w:r>
      <w:r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kişi veya yerlerde özel</w:t>
      </w:r>
      <w:r w:rsidR="007E2A16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güvenlik hizmetlerinin yürütülmesinden sorumlu olan ki</w:t>
      </w:r>
      <w:r w:rsidRPr="00405DD6">
        <w:rPr>
          <w:rStyle w:val="normal1"/>
          <w:rFonts w:ascii="Times New Roman" w:hAnsi="Times New Roman" w:cs="Times New Roman"/>
          <w:sz w:val="24"/>
          <w:szCs w:val="24"/>
        </w:rPr>
        <w:t>şi, kurum ve</w:t>
      </w:r>
      <w:r w:rsidR="006533BE" w:rsidRPr="00405DD6">
        <w:rPr>
          <w:rStyle w:val="normal1"/>
          <w:rFonts w:ascii="Times New Roman" w:hAnsi="Times New Roman" w:cs="Times New Roman"/>
          <w:sz w:val="24"/>
          <w:szCs w:val="24"/>
        </w:rPr>
        <w:t>ya</w:t>
      </w:r>
      <w:r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kuruluş yetkilileri</w:t>
      </w:r>
      <w:r w:rsidR="00E929B7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, </w:t>
      </w:r>
      <w:r w:rsidR="006533BE" w:rsidRPr="00405DD6">
        <w:rPr>
          <w:rStyle w:val="normal1"/>
          <w:rFonts w:ascii="Times New Roman" w:hAnsi="Times New Roman" w:cs="Times New Roman"/>
          <w:sz w:val="24"/>
          <w:szCs w:val="24"/>
        </w:rPr>
        <w:t>Kanun ve ilgili mevzuatında</w:t>
      </w:r>
      <w:r w:rsidR="00B71768">
        <w:rPr>
          <w:rStyle w:val="normal1"/>
          <w:rFonts w:ascii="Times New Roman" w:hAnsi="Times New Roman" w:cs="Times New Roman"/>
          <w:sz w:val="24"/>
          <w:szCs w:val="24"/>
        </w:rPr>
        <w:t>ki</w:t>
      </w:r>
      <w:r w:rsidR="006533BE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</w:t>
      </w:r>
      <w:r w:rsidR="00B71768" w:rsidRPr="0044156C">
        <w:rPr>
          <w:rStyle w:val="normal1"/>
          <w:rFonts w:ascii="Times New Roman" w:hAnsi="Times New Roman" w:cs="Times New Roman"/>
          <w:sz w:val="24"/>
          <w:szCs w:val="24"/>
        </w:rPr>
        <w:t>(</w:t>
      </w:r>
      <w:r w:rsidR="00EB155A" w:rsidRPr="0044156C">
        <w:rPr>
          <w:rStyle w:val="normal1"/>
          <w:rFonts w:ascii="Times New Roman" w:hAnsi="Times New Roman" w:cs="Times New Roman"/>
          <w:sz w:val="24"/>
          <w:szCs w:val="24"/>
        </w:rPr>
        <w:t>kendisine verilen</w:t>
      </w:r>
      <w:r w:rsidR="00B71768" w:rsidRPr="0044156C">
        <w:rPr>
          <w:rStyle w:val="normal1"/>
          <w:rFonts w:ascii="Times New Roman" w:hAnsi="Times New Roman" w:cs="Times New Roman"/>
          <w:sz w:val="24"/>
          <w:szCs w:val="24"/>
        </w:rPr>
        <w:t>)</w:t>
      </w:r>
      <w:r w:rsidR="006533BE" w:rsidRPr="0044156C">
        <w:rPr>
          <w:rStyle w:val="normal1"/>
          <w:rFonts w:ascii="Times New Roman" w:hAnsi="Times New Roman" w:cs="Times New Roman"/>
          <w:sz w:val="24"/>
          <w:szCs w:val="24"/>
        </w:rPr>
        <w:t xml:space="preserve"> yükümlülüklerden</w:t>
      </w:r>
      <w:r w:rsidRPr="0044156C">
        <w:rPr>
          <w:rStyle w:val="normal1"/>
          <w:rFonts w:ascii="Times New Roman" w:hAnsi="Times New Roman" w:cs="Times New Roman"/>
          <w:sz w:val="24"/>
          <w:szCs w:val="24"/>
        </w:rPr>
        <w:t xml:space="preserve"> sorumlu</w:t>
      </w:r>
      <w:r w:rsidR="006533BE" w:rsidRPr="0044156C">
        <w:rPr>
          <w:rStyle w:val="normal1"/>
          <w:rFonts w:ascii="Times New Roman" w:hAnsi="Times New Roman" w:cs="Times New Roman"/>
          <w:sz w:val="24"/>
          <w:szCs w:val="24"/>
        </w:rPr>
        <w:t>dur.</w:t>
      </w:r>
      <w:r w:rsidR="008F5A03" w:rsidRPr="0044156C">
        <w:rPr>
          <w:rStyle w:val="normal1"/>
          <w:rFonts w:ascii="Times New Roman" w:hAnsi="Times New Roman" w:cs="Times New Roman"/>
          <w:sz w:val="24"/>
          <w:szCs w:val="24"/>
        </w:rPr>
        <w:t xml:space="preserve"> </w:t>
      </w:r>
    </w:p>
    <w:p w:rsidR="00E929B7" w:rsidRPr="00405DD6" w:rsidRDefault="00E929B7" w:rsidP="00AD335F">
      <w:pPr>
        <w:pStyle w:val="ListeParagraf"/>
        <w:ind w:left="0" w:firstLine="567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  <w:r w:rsidRPr="00405DD6">
        <w:rPr>
          <w:rStyle w:val="normal1"/>
          <w:rFonts w:ascii="Times New Roman" w:hAnsi="Times New Roman" w:cs="Times New Roman"/>
          <w:sz w:val="24"/>
          <w:szCs w:val="24"/>
        </w:rPr>
        <w:t>Kişi, kurum ve</w:t>
      </w:r>
      <w:r w:rsidR="00EB155A" w:rsidRPr="00405DD6">
        <w:rPr>
          <w:rStyle w:val="normal1"/>
          <w:rFonts w:ascii="Times New Roman" w:hAnsi="Times New Roman" w:cs="Times New Roman"/>
          <w:sz w:val="24"/>
          <w:szCs w:val="24"/>
        </w:rPr>
        <w:t>ya kuruluş yetkilisi</w:t>
      </w:r>
      <w:r w:rsidR="00417678" w:rsidRPr="00405DD6">
        <w:rPr>
          <w:rStyle w:val="normal1"/>
          <w:rFonts w:ascii="Times New Roman" w:hAnsi="Times New Roman" w:cs="Times New Roman"/>
          <w:sz w:val="24"/>
          <w:szCs w:val="24"/>
        </w:rPr>
        <w:t>,</w:t>
      </w:r>
      <w:r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</w:t>
      </w:r>
      <w:r w:rsidR="00417678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görevinin sona ermesi </w:t>
      </w:r>
      <w:r w:rsidRPr="00405DD6">
        <w:rPr>
          <w:rStyle w:val="normal1"/>
          <w:rFonts w:ascii="Times New Roman" w:hAnsi="Times New Roman" w:cs="Times New Roman"/>
          <w:sz w:val="24"/>
          <w:szCs w:val="24"/>
        </w:rPr>
        <w:t>durumunda gecikmeksi</w:t>
      </w:r>
      <w:r w:rsidR="006837D9" w:rsidRPr="00405DD6">
        <w:rPr>
          <w:rStyle w:val="normal1"/>
          <w:rFonts w:ascii="Times New Roman" w:hAnsi="Times New Roman" w:cs="Times New Roman"/>
          <w:sz w:val="24"/>
          <w:szCs w:val="24"/>
        </w:rPr>
        <w:t>zin</w:t>
      </w:r>
      <w:r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</w:t>
      </w:r>
      <w:r w:rsidR="00417678" w:rsidRPr="00405DD6">
        <w:rPr>
          <w:rStyle w:val="normal1"/>
          <w:rFonts w:ascii="Times New Roman" w:hAnsi="Times New Roman" w:cs="Times New Roman"/>
          <w:sz w:val="24"/>
          <w:szCs w:val="24"/>
        </w:rPr>
        <w:t>ilgili Valiliğe bildirimde bulunması</w:t>
      </w:r>
      <w:r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gerekir. </w:t>
      </w:r>
      <w:r w:rsidR="00417678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Görevinin sona erdiğini </w:t>
      </w:r>
      <w:r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bildirmemesi durumunda tüm sorumlulukları </w:t>
      </w:r>
      <w:r w:rsidR="00417678" w:rsidRPr="00405DD6">
        <w:rPr>
          <w:rStyle w:val="normal1"/>
          <w:rFonts w:ascii="Times New Roman" w:hAnsi="Times New Roman" w:cs="Times New Roman"/>
          <w:sz w:val="24"/>
          <w:szCs w:val="24"/>
        </w:rPr>
        <w:t>devam eder.</w:t>
      </w:r>
    </w:p>
    <w:p w:rsidR="00E929B7" w:rsidRDefault="002668B7" w:rsidP="00AD335F">
      <w:pPr>
        <w:pStyle w:val="ListeParagraf"/>
        <w:ind w:left="0" w:firstLine="567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normal1"/>
          <w:rFonts w:ascii="Times New Roman" w:hAnsi="Times New Roman" w:cs="Times New Roman"/>
          <w:sz w:val="24"/>
          <w:szCs w:val="24"/>
        </w:rPr>
        <w:t>…….</w:t>
      </w:r>
      <w:proofErr w:type="gramEnd"/>
      <w:r w:rsidR="0001624B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Belge No.lu </w:t>
      </w:r>
      <w:proofErr w:type="gramStart"/>
      <w:r>
        <w:rPr>
          <w:rStyle w:val="normal1"/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  <w:r w:rsidR="0001624B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unvanlı yerde </w:t>
      </w:r>
      <w:r w:rsidR="00E929B7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kişi, kurum ve kuruluş yetkilisi olarak görevlendirilen </w:t>
      </w:r>
      <w:proofErr w:type="gramStart"/>
      <w:r>
        <w:rPr>
          <w:rStyle w:val="normal1"/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FA2D4B">
        <w:rPr>
          <w:rStyle w:val="normal1"/>
          <w:rFonts w:ascii="Times New Roman" w:hAnsi="Times New Roman" w:cs="Times New Roman"/>
          <w:sz w:val="24"/>
          <w:szCs w:val="24"/>
        </w:rPr>
        <w:t>’ya</w:t>
      </w:r>
      <w:r w:rsidR="00633734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</w:t>
      </w:r>
      <w:r w:rsidR="00AD335F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yukarıda sayılan görev </w:t>
      </w:r>
      <w:r w:rsidR="00AD335F">
        <w:rPr>
          <w:rStyle w:val="normal1"/>
          <w:rFonts w:ascii="Times New Roman" w:hAnsi="Times New Roman" w:cs="Times New Roman"/>
          <w:sz w:val="24"/>
          <w:szCs w:val="24"/>
        </w:rPr>
        <w:t>ve sorumlulukları tebliğ edilmiştir.</w:t>
      </w:r>
      <w:r w:rsidR="00633734">
        <w:rPr>
          <w:rStyle w:val="normal1"/>
          <w:rFonts w:ascii="Times New Roman" w:hAnsi="Times New Roman" w:cs="Times New Roman"/>
          <w:sz w:val="24"/>
          <w:szCs w:val="24"/>
        </w:rPr>
        <w:t xml:space="preserve"> </w:t>
      </w:r>
      <w:r w:rsidR="007454F3">
        <w:rPr>
          <w:rStyle w:val="normal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normal1"/>
          <w:rFonts w:ascii="Times New Roman" w:hAnsi="Times New Roman" w:cs="Times New Roman"/>
          <w:sz w:val="24"/>
          <w:szCs w:val="24"/>
        </w:rPr>
        <w:t>…..</w:t>
      </w:r>
      <w:proofErr w:type="gramEnd"/>
      <w:r w:rsidR="00633734">
        <w:rPr>
          <w:rStyle w:val="normal1"/>
          <w:rFonts w:ascii="Times New Roman" w:hAnsi="Times New Roman" w:cs="Times New Roman"/>
          <w:sz w:val="24"/>
          <w:szCs w:val="24"/>
        </w:rPr>
        <w:t>/</w:t>
      </w:r>
      <w:r>
        <w:rPr>
          <w:rStyle w:val="normal1"/>
          <w:rFonts w:ascii="Times New Roman" w:hAnsi="Times New Roman" w:cs="Times New Roman"/>
          <w:sz w:val="24"/>
          <w:szCs w:val="24"/>
        </w:rPr>
        <w:t>…...</w:t>
      </w:r>
      <w:r w:rsidR="00633734">
        <w:rPr>
          <w:rStyle w:val="normal1"/>
          <w:rFonts w:ascii="Times New Roman" w:hAnsi="Times New Roman" w:cs="Times New Roman"/>
          <w:sz w:val="24"/>
          <w:szCs w:val="24"/>
        </w:rPr>
        <w:t>/</w:t>
      </w:r>
      <w:r w:rsidR="001C047C">
        <w:rPr>
          <w:rStyle w:val="normal1"/>
          <w:rFonts w:ascii="Times New Roman" w:hAnsi="Times New Roman" w:cs="Times New Roman"/>
          <w:sz w:val="24"/>
          <w:szCs w:val="24"/>
        </w:rPr>
        <w:t>20…</w:t>
      </w:r>
    </w:p>
    <w:p w:rsidR="00AD335F" w:rsidRDefault="00AD335F" w:rsidP="00AD335F">
      <w:pPr>
        <w:pStyle w:val="ListeParagraf"/>
        <w:ind w:left="0" w:firstLine="567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335F" w:rsidRDefault="00AD335F" w:rsidP="00AD335F">
      <w:pPr>
        <w:pStyle w:val="ListeParagraf"/>
        <w:ind w:left="0" w:firstLine="567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</w:p>
    <w:p w:rsidR="00AD335F" w:rsidRDefault="00AD335F" w:rsidP="00AD335F">
      <w:pPr>
        <w:pStyle w:val="ListeParagraf"/>
        <w:ind w:left="0" w:firstLine="567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</w:p>
    <w:p w:rsidR="00405DD6" w:rsidRDefault="000D687E" w:rsidP="00405DD6">
      <w:pPr>
        <w:pStyle w:val="ListeParagraf"/>
        <w:ind w:left="0" w:firstLine="567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  <w:r>
        <w:rPr>
          <w:rStyle w:val="normal1"/>
          <w:rFonts w:ascii="Times New Roman" w:hAnsi="Times New Roman" w:cs="Times New Roman"/>
          <w:sz w:val="24"/>
          <w:szCs w:val="24"/>
        </w:rPr>
        <w:t xml:space="preserve">         </w:t>
      </w:r>
      <w:r w:rsidR="00405DD6">
        <w:rPr>
          <w:rStyle w:val="normal1"/>
          <w:rFonts w:ascii="Times New Roman" w:hAnsi="Times New Roman" w:cs="Times New Roman"/>
          <w:sz w:val="24"/>
          <w:szCs w:val="24"/>
        </w:rPr>
        <w:tab/>
      </w:r>
      <w:r w:rsidR="00405DD6">
        <w:rPr>
          <w:rStyle w:val="normal1"/>
          <w:rFonts w:ascii="Times New Roman" w:hAnsi="Times New Roman" w:cs="Times New Roman"/>
          <w:sz w:val="24"/>
          <w:szCs w:val="24"/>
        </w:rPr>
        <w:tab/>
      </w:r>
      <w:r w:rsidR="00405DD6">
        <w:rPr>
          <w:rStyle w:val="normal1"/>
          <w:rFonts w:ascii="Times New Roman" w:hAnsi="Times New Roman" w:cs="Times New Roman"/>
          <w:sz w:val="24"/>
          <w:szCs w:val="24"/>
        </w:rPr>
        <w:tab/>
      </w:r>
      <w:r w:rsidR="00405DD6">
        <w:rPr>
          <w:rStyle w:val="normal1"/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Style w:val="normal1"/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05DD6" w:rsidRDefault="00405DD6" w:rsidP="00405DD6">
      <w:pPr>
        <w:pStyle w:val="ListeParagraf"/>
        <w:ind w:left="0" w:firstLine="567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  <w:r>
        <w:rPr>
          <w:rStyle w:val="normal1"/>
          <w:rFonts w:ascii="Times New Roman" w:hAnsi="Times New Roman" w:cs="Times New Roman"/>
          <w:sz w:val="24"/>
          <w:szCs w:val="24"/>
        </w:rPr>
        <w:t xml:space="preserve">         Tebliğ Eden</w:t>
      </w:r>
      <w:r>
        <w:rPr>
          <w:rStyle w:val="normal1"/>
          <w:rFonts w:ascii="Times New Roman" w:hAnsi="Times New Roman" w:cs="Times New Roman"/>
          <w:sz w:val="24"/>
          <w:szCs w:val="24"/>
        </w:rPr>
        <w:tab/>
      </w:r>
      <w:r>
        <w:rPr>
          <w:rStyle w:val="normal1"/>
          <w:rFonts w:ascii="Times New Roman" w:hAnsi="Times New Roman" w:cs="Times New Roman"/>
          <w:sz w:val="24"/>
          <w:szCs w:val="24"/>
        </w:rPr>
        <w:tab/>
      </w:r>
      <w:r>
        <w:rPr>
          <w:rStyle w:val="normal1"/>
          <w:rFonts w:ascii="Times New Roman" w:hAnsi="Times New Roman" w:cs="Times New Roman"/>
          <w:sz w:val="24"/>
          <w:szCs w:val="24"/>
        </w:rPr>
        <w:tab/>
      </w:r>
      <w:r>
        <w:rPr>
          <w:rStyle w:val="normal1"/>
          <w:rFonts w:ascii="Times New Roman" w:hAnsi="Times New Roman" w:cs="Times New Roman"/>
          <w:sz w:val="24"/>
          <w:szCs w:val="24"/>
        </w:rPr>
        <w:tab/>
      </w:r>
      <w:r>
        <w:rPr>
          <w:rStyle w:val="normal1"/>
          <w:rFonts w:ascii="Times New Roman" w:hAnsi="Times New Roman" w:cs="Times New Roman"/>
          <w:sz w:val="24"/>
          <w:szCs w:val="24"/>
        </w:rPr>
        <w:tab/>
        <w:t xml:space="preserve">               Tebellüğ Eden</w:t>
      </w:r>
    </w:p>
    <w:p w:rsidR="007E2A16" w:rsidRPr="000D687E" w:rsidRDefault="000D687E" w:rsidP="000D6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rmal1"/>
          <w:rFonts w:ascii="Times New Roman" w:hAnsi="Times New Roman" w:cs="Times New Roman"/>
          <w:sz w:val="24"/>
          <w:szCs w:val="24"/>
        </w:rPr>
        <w:t xml:space="preserve">                 </w:t>
      </w:r>
      <w:r w:rsidR="00C9734F">
        <w:rPr>
          <w:rStyle w:val="normal1"/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77916">
        <w:rPr>
          <w:rStyle w:val="normal1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9734F">
        <w:rPr>
          <w:rStyle w:val="normal1"/>
          <w:rFonts w:ascii="Times New Roman" w:hAnsi="Times New Roman" w:cs="Times New Roman"/>
          <w:sz w:val="24"/>
          <w:szCs w:val="24"/>
        </w:rPr>
        <w:t xml:space="preserve">  </w:t>
      </w:r>
      <w:r w:rsidR="00405DD6" w:rsidRPr="000D687E">
        <w:rPr>
          <w:rStyle w:val="normal1"/>
          <w:rFonts w:ascii="Times New Roman" w:hAnsi="Times New Roman" w:cs="Times New Roman"/>
          <w:sz w:val="24"/>
          <w:szCs w:val="24"/>
        </w:rPr>
        <w:t>Kişi, Kurum veya Kuruluş Yetkilisi</w:t>
      </w:r>
      <w:r w:rsidR="00E929B7" w:rsidRPr="000D687E">
        <w:rPr>
          <w:rStyle w:val="normal1"/>
          <w:rFonts w:ascii="Times New Roman" w:hAnsi="Times New Roman" w:cs="Times New Roman"/>
          <w:sz w:val="24"/>
          <w:szCs w:val="24"/>
        </w:rPr>
        <w:t xml:space="preserve"> </w:t>
      </w:r>
    </w:p>
    <w:sectPr w:rsidR="007E2A16" w:rsidRPr="000D687E" w:rsidSect="002668B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R Arial">
    <w:altName w:val="Times New Roman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E0269"/>
    <w:multiLevelType w:val="hybridMultilevel"/>
    <w:tmpl w:val="44FA8732"/>
    <w:lvl w:ilvl="0" w:tplc="34806B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76809"/>
    <w:multiLevelType w:val="hybridMultilevel"/>
    <w:tmpl w:val="8DA688D4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137B14"/>
    <w:multiLevelType w:val="hybridMultilevel"/>
    <w:tmpl w:val="F57AF54A"/>
    <w:lvl w:ilvl="0" w:tplc="24F41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00"/>
    <w:rsid w:val="0001624B"/>
    <w:rsid w:val="00021156"/>
    <w:rsid w:val="00031D12"/>
    <w:rsid w:val="000940CC"/>
    <w:rsid w:val="000C7068"/>
    <w:rsid w:val="000D687E"/>
    <w:rsid w:val="000E2E24"/>
    <w:rsid w:val="00182E55"/>
    <w:rsid w:val="001C047C"/>
    <w:rsid w:val="001E0489"/>
    <w:rsid w:val="002242AC"/>
    <w:rsid w:val="00227914"/>
    <w:rsid w:val="002668B7"/>
    <w:rsid w:val="002730E0"/>
    <w:rsid w:val="002C19FB"/>
    <w:rsid w:val="00365FC6"/>
    <w:rsid w:val="003D230B"/>
    <w:rsid w:val="003F5F7C"/>
    <w:rsid w:val="00405DD6"/>
    <w:rsid w:val="00417678"/>
    <w:rsid w:val="00423AF3"/>
    <w:rsid w:val="0044156C"/>
    <w:rsid w:val="0047792E"/>
    <w:rsid w:val="00502EE5"/>
    <w:rsid w:val="00560AA3"/>
    <w:rsid w:val="00596AA2"/>
    <w:rsid w:val="005B4C50"/>
    <w:rsid w:val="005B7D5C"/>
    <w:rsid w:val="00610890"/>
    <w:rsid w:val="0063369A"/>
    <w:rsid w:val="00633734"/>
    <w:rsid w:val="00642D36"/>
    <w:rsid w:val="006533BE"/>
    <w:rsid w:val="006837D9"/>
    <w:rsid w:val="006B398E"/>
    <w:rsid w:val="006C0176"/>
    <w:rsid w:val="007407AF"/>
    <w:rsid w:val="007454F3"/>
    <w:rsid w:val="00796662"/>
    <w:rsid w:val="007D5AB0"/>
    <w:rsid w:val="007E2A16"/>
    <w:rsid w:val="007E76C7"/>
    <w:rsid w:val="008027A9"/>
    <w:rsid w:val="00853D71"/>
    <w:rsid w:val="008A1D1E"/>
    <w:rsid w:val="008F5A03"/>
    <w:rsid w:val="009651B0"/>
    <w:rsid w:val="00977565"/>
    <w:rsid w:val="009B5A66"/>
    <w:rsid w:val="00A23D00"/>
    <w:rsid w:val="00A50C95"/>
    <w:rsid w:val="00A545C7"/>
    <w:rsid w:val="00A67F06"/>
    <w:rsid w:val="00A702C7"/>
    <w:rsid w:val="00AB5A00"/>
    <w:rsid w:val="00AD335F"/>
    <w:rsid w:val="00B1104E"/>
    <w:rsid w:val="00B2442C"/>
    <w:rsid w:val="00B71768"/>
    <w:rsid w:val="00BB309B"/>
    <w:rsid w:val="00BF5166"/>
    <w:rsid w:val="00C83A3C"/>
    <w:rsid w:val="00C916BF"/>
    <w:rsid w:val="00C9734F"/>
    <w:rsid w:val="00CC1CFB"/>
    <w:rsid w:val="00D045BA"/>
    <w:rsid w:val="00D0714C"/>
    <w:rsid w:val="00D94A16"/>
    <w:rsid w:val="00DA0B98"/>
    <w:rsid w:val="00DA512B"/>
    <w:rsid w:val="00DA743E"/>
    <w:rsid w:val="00DE2487"/>
    <w:rsid w:val="00E142EE"/>
    <w:rsid w:val="00E2041E"/>
    <w:rsid w:val="00E37DE9"/>
    <w:rsid w:val="00E77916"/>
    <w:rsid w:val="00E929B7"/>
    <w:rsid w:val="00EB155A"/>
    <w:rsid w:val="00EF7AE2"/>
    <w:rsid w:val="00F05CEF"/>
    <w:rsid w:val="00F12DF4"/>
    <w:rsid w:val="00F66B5D"/>
    <w:rsid w:val="00F7556A"/>
    <w:rsid w:val="00FA2D4B"/>
    <w:rsid w:val="00FD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1990"/>
  <w15:docId w15:val="{409AB5D9-7158-44C8-8ADB-D98361D6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45BA"/>
    <w:pPr>
      <w:ind w:left="720"/>
      <w:contextualSpacing/>
    </w:pPr>
  </w:style>
  <w:style w:type="character" w:customStyle="1" w:styleId="normal1">
    <w:name w:val="normal1"/>
    <w:basedOn w:val="VarsaylanParagrafYazTipi"/>
    <w:rsid w:val="00D045BA"/>
    <w:rPr>
      <w:rFonts w:ascii="TR Arial" w:hAnsi="TR Arial" w:hint="defaul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BOZ</dc:creator>
  <cp:keywords/>
  <dc:description/>
  <cp:lastModifiedBy>NAİL ÖZCAN</cp:lastModifiedBy>
  <cp:revision>15</cp:revision>
  <cp:lastPrinted>2022-04-18T07:41:00Z</cp:lastPrinted>
  <dcterms:created xsi:type="dcterms:W3CDTF">2020-06-29T07:18:00Z</dcterms:created>
  <dcterms:modified xsi:type="dcterms:W3CDTF">2023-01-05T09:12:00Z</dcterms:modified>
</cp:coreProperties>
</file>